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0CF9B" w14:textId="65B19FE4" w:rsidR="001742B4" w:rsidRPr="00E30B6C" w:rsidRDefault="001742B4" w:rsidP="00D83F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B6C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14:paraId="4D69FC1B" w14:textId="77777777" w:rsidR="00D83F99" w:rsidRDefault="00E30B6C" w:rsidP="00D83F9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742B4" w:rsidRPr="0006193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611E3D">
        <w:rPr>
          <w:rFonts w:ascii="Times New Roman" w:hAnsi="Times New Roman" w:cs="Times New Roman"/>
          <w:sz w:val="28"/>
          <w:szCs w:val="28"/>
          <w:lang w:val="uk-UA"/>
        </w:rPr>
        <w:t xml:space="preserve"> проє</w:t>
      </w:r>
      <w:r w:rsidR="001F2005" w:rsidRPr="00061939">
        <w:rPr>
          <w:rFonts w:ascii="Times New Roman" w:hAnsi="Times New Roman" w:cs="Times New Roman"/>
          <w:sz w:val="28"/>
          <w:szCs w:val="28"/>
          <w:lang w:val="uk-UA"/>
        </w:rPr>
        <w:t>кту рі</w:t>
      </w:r>
      <w:r w:rsidR="00EF567E" w:rsidRPr="00061939">
        <w:rPr>
          <w:rFonts w:ascii="Times New Roman" w:hAnsi="Times New Roman" w:cs="Times New Roman"/>
          <w:sz w:val="28"/>
          <w:szCs w:val="28"/>
          <w:lang w:val="uk-UA"/>
        </w:rPr>
        <w:t xml:space="preserve">шення Ічнянської міської ради </w:t>
      </w:r>
    </w:p>
    <w:p w14:paraId="6517B1D0" w14:textId="053B645C" w:rsidR="00E30B6C" w:rsidRPr="00E30B6C" w:rsidRDefault="00EF567E" w:rsidP="00D83F99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06193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6193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Про затвердження Плану діяльності</w:t>
      </w:r>
      <w:r w:rsidR="0006193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06193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 підготовки про</w:t>
      </w:r>
      <w:r w:rsidR="00611E3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ектів регуляторних актів на 2026</w:t>
      </w:r>
      <w:r w:rsidRPr="0006193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рік </w:t>
      </w:r>
      <w:r w:rsidR="001F2005" w:rsidRPr="0006193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6C0A9EDF" w14:textId="77777777" w:rsidR="00E30B6C" w:rsidRPr="00E30B6C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</w:pPr>
      <w:r w:rsidRPr="00E30B6C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1. Обґрунтування необхідності прийняття рішення</w:t>
      </w:r>
    </w:p>
    <w:p w14:paraId="2AE647C7" w14:textId="42FEF564" w:rsidR="00397835" w:rsidRPr="00397835" w:rsidRDefault="00397835" w:rsidP="00397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Планування діяльності міської ради з прийняття рішень регуляторного характеру здійснюється в рамках підготовки, розробки та затвердження їх у порядку, встановленому чинним законодавством, з метою регулювання господарських відносин на території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громади</w:t>
      </w:r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, а також адміністративних відносин між регуляторними органами та суб</w:t>
      </w:r>
      <w:r w:rsidRPr="00611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’єктами господарювання.</w:t>
      </w:r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14:paraId="671E72C9" w14:textId="77777777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Законодавством України про державну регуляторну політику визначено основні правові та організаційні засади її реалізації у сфері господарської діяльності. </w:t>
      </w:r>
    </w:p>
    <w:p w14:paraId="162665B5" w14:textId="18D837B4" w:rsidR="00E30B6C" w:rsidRPr="006434C5" w:rsidRDefault="0039378D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Норми статті 32 Закону України </w:t>
      </w:r>
      <w:r w:rsidR="00E30B6C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«Про засади державної регуляторної політики у сфері господарської діяльності»</w:t>
      </w:r>
      <w:r w:rsidRPr="003937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(далі – Закон)</w:t>
      </w:r>
      <w:r w:rsidR="00E30B6C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встановлюють особливості планування діяльності органів та посадових осіб місцевого самоврядування з підготовки проєктів регуляторних актів.</w:t>
      </w:r>
    </w:p>
    <w:p w14:paraId="15B5B2EB" w14:textId="5DFE9FAB" w:rsidR="0039378D" w:rsidRDefault="00E30B6C" w:rsidP="0039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Відповідно до положень вказаної статті Закону планування діяльності міських рад з підготовки проєктів регуляторних актів здійснюється в рамках підготовки та затвердження планів роботи відповідних рад у порядку, встановленому Законом України «Про місцеве самоврядування в Україні» та регламентами відповідних рад з урахуванням частин третьої та четвертої статті 7 Закону.</w:t>
      </w:r>
    </w:p>
    <w:p w14:paraId="5A189EAE" w14:textId="4A18D12C" w:rsidR="00E30B6C" w:rsidRPr="00397835" w:rsidRDefault="0039378D" w:rsidP="00397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proofErr w:type="spellStart"/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Проєкт</w:t>
      </w:r>
      <w:proofErr w:type="spellEnd"/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рішення підготовлено на виконання статті 7 Закону, статті 26 Закону України «Про місцеве самоврядування в Україні» з урахуванням пропозицій структурних підрозділів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та комунальних підприємств Ічнянської </w:t>
      </w:r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міської ради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14:paraId="415FB95E" w14:textId="29FA9B09" w:rsidR="00EF567E" w:rsidRPr="006434C5" w:rsidRDefault="00EF567E" w:rsidP="003978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статті 7 Закону здійснення регуляторними органами планування діяльності з підготовки проєктів регуляторних актів </w:t>
      </w:r>
      <w:r w:rsidR="007E7016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передбачено</w:t>
      </w:r>
      <w:r w:rsidR="00E30B6C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у термін до 15 грудня </w:t>
      </w:r>
      <w:r w:rsidR="0039783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поточного </w:t>
      </w: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року затвердити у встановленому порядку план з підготовки про</w:t>
      </w:r>
      <w:r w:rsidR="00E30B6C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єктів регуляторних актів на </w:t>
      </w:r>
      <w:r w:rsidR="0039783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наступний календарний рік</w:t>
      </w:r>
      <w:r w:rsidR="00E30B6C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 у термін до 25 грудня </w:t>
      </w:r>
      <w:r w:rsidR="0039783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поточного </w:t>
      </w: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року забезпечити оприлюднення </w:t>
      </w:r>
      <w:r w:rsidR="007E7016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плану з підготовки про</w:t>
      </w:r>
      <w:r w:rsidR="00E30B6C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єктів регуляторних актів на </w:t>
      </w:r>
      <w:r w:rsidR="0039783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наступний календарний </w:t>
      </w:r>
      <w:r w:rsidR="007E7016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рік у спосіб, передбачений статтею 13 Закону.</w:t>
      </w:r>
    </w:p>
    <w:p w14:paraId="4E058F7C" w14:textId="2DDE3C1E" w:rsidR="007E7016" w:rsidRPr="006434C5" w:rsidRDefault="007E7016" w:rsidP="003978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У зв’язку</w:t>
      </w:r>
      <w:r w:rsidR="00E60CCC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із тим,</w:t>
      </w:r>
      <w:r w:rsidR="00FD666D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що станом на 01.12.2025</w:t>
      </w: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 виникла потреба у</w:t>
      </w:r>
      <w:r w:rsidR="00FD666D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розробці та затвердженні у 2026</w:t>
      </w: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році регуляторних актів </w:t>
      </w:r>
      <w:r w:rsidR="00FD666D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«Про затвердження </w:t>
      </w:r>
      <w:r w:rsidR="00FD666D" w:rsidRPr="006434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 про порядок передачі в оренду комунального майна та методики розрахунку орендної плати, та пропорції її розподілу, Типового договору оренди нерухомого комунального майна Ічнянської міської ради»; «Про затвердження Правил поводження з побутовими відходами на території Ічнянської громади»; «</w:t>
      </w:r>
      <w:r w:rsidR="00FD666D" w:rsidRPr="006434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впровадження системи роздільного збору побутових відходів»; «Про організацію укладення договорів на вивезення побутових відходів із населенням </w:t>
      </w:r>
      <w:r w:rsidR="00FD666D" w:rsidRPr="006434C5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та суб’єктами господарювання»</w:t>
      </w:r>
      <w:r w:rsidR="00FD666D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 метою дотримання </w:t>
      </w:r>
      <w:r w:rsidR="00DB2444"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Закону</w:t>
      </w:r>
      <w:r w:rsidRPr="006434C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пропонується </w:t>
      </w:r>
      <w:r w:rsidRPr="006434C5">
        <w:rPr>
          <w:rFonts w:ascii="Times New Roman" w:hAnsi="Times New Roman" w:cs="Times New Roman"/>
          <w:sz w:val="28"/>
          <w:szCs w:val="28"/>
          <w:lang w:val="uk-UA"/>
        </w:rPr>
        <w:t xml:space="preserve">винести на розгляд чергової сесії Ічнянської міської ради, рішення </w:t>
      </w:r>
      <w:r w:rsidR="00061939" w:rsidRPr="006434C5">
        <w:rPr>
          <w:rFonts w:ascii="Times New Roman" w:hAnsi="Times New Roman" w:cs="Times New Roman"/>
          <w:sz w:val="28"/>
          <w:szCs w:val="28"/>
          <w:lang w:val="uk-UA"/>
        </w:rPr>
        <w:t>«Про затвердження Плану діяльності з підготовки про</w:t>
      </w:r>
      <w:r w:rsidR="00DB2444" w:rsidRPr="006434C5">
        <w:rPr>
          <w:rFonts w:ascii="Times New Roman" w:hAnsi="Times New Roman" w:cs="Times New Roman"/>
          <w:sz w:val="28"/>
          <w:szCs w:val="28"/>
          <w:lang w:val="uk-UA"/>
        </w:rPr>
        <w:t>єктів регуляторних актів на 2026</w:t>
      </w:r>
      <w:r w:rsidR="00061939" w:rsidRPr="006434C5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4CE4F9E0" w14:textId="14EF3E76" w:rsidR="00397835" w:rsidRPr="00611E3D" w:rsidRDefault="00397835" w:rsidP="00397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11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Внесені до Плану </w:t>
      </w:r>
      <w:proofErr w:type="spellStart"/>
      <w:r w:rsidRPr="00611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проєкти</w:t>
      </w:r>
      <w:proofErr w:type="spellEnd"/>
      <w:r w:rsidRPr="00611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регуляторних актів - рішення міської ради проходять необхідну регуляторну процедуру, передбачену Законом, та виносяться на розгляд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Ічнянської</w:t>
      </w:r>
      <w:r w:rsidRPr="00611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міської ради.</w:t>
      </w:r>
    </w:p>
    <w:p w14:paraId="797D1B0C" w14:textId="0812F384" w:rsidR="00611E3D" w:rsidRPr="00611E3D" w:rsidRDefault="00611E3D" w:rsidP="00397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Зміни до Плану вносяться протягом року у разі потреби та у порядку, передбаченому </w:t>
      </w:r>
      <w:r w:rsidR="003978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Законом</w:t>
      </w:r>
      <w:r w:rsidRPr="00611E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. </w:t>
      </w:r>
    </w:p>
    <w:p w14:paraId="4F83A72D" w14:textId="77777777" w:rsidR="00611E3D" w:rsidRPr="00611E3D" w:rsidRDefault="00611E3D" w:rsidP="00397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611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Затверджені плани діяльності з підготовки проєктів регуляторних актів, а також відповідні зміни до них, оприлюднюються у спосіб, передбачений статтею 13 Закону, не пізніш як у десятиденний строк після їх затвердження.</w:t>
      </w:r>
    </w:p>
    <w:p w14:paraId="54572183" w14:textId="17F90688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2. Мета і шляхи її досягнення</w:t>
      </w:r>
    </w:p>
    <w:p w14:paraId="7378FF8D" w14:textId="6EE17464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Метою прийняття рішення є планування діяльності 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Ічнянської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міської ради з підготовки проєктів регуляторних актів на 202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6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рік для забезпечення здійснення державної регуляторної політики у 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громаді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.</w:t>
      </w:r>
    </w:p>
    <w:p w14:paraId="46533F47" w14:textId="00820B52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3. Правові аспекти</w:t>
      </w:r>
    </w:p>
    <w:p w14:paraId="1EEF8372" w14:textId="5A3B149E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proofErr w:type="spellStart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Проєкт</w:t>
      </w:r>
      <w:proofErr w:type="spellEnd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рішення 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Ічнянської міської ради 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розроблено відповідно до Законів України «Про мі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сцеве самоврядування в Україні» та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«Про засади 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державної регуляторної політики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у сфері господарської діяльності».</w:t>
      </w:r>
    </w:p>
    <w:p w14:paraId="3E35D6D2" w14:textId="19663167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4. Фінансово-економічне обґрунтування</w:t>
      </w:r>
    </w:p>
    <w:p w14:paraId="327EFA66" w14:textId="77777777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Прийняття проєкту рішення не потребує матеріальних та інших витрат.</w:t>
      </w:r>
    </w:p>
    <w:p w14:paraId="32027972" w14:textId="796E5956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5. Позиція заінтересованих органів</w:t>
      </w:r>
    </w:p>
    <w:p w14:paraId="66CC6FCE" w14:textId="2792C7A5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proofErr w:type="spellStart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Проєкт</w:t>
      </w:r>
      <w:proofErr w:type="spellEnd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рішення не зачіпає інтересів інших органів.</w:t>
      </w:r>
    </w:p>
    <w:p w14:paraId="717D6797" w14:textId="7A2BB291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6. Регіональний аспект.</w:t>
      </w:r>
    </w:p>
    <w:p w14:paraId="45C442AF" w14:textId="4501BB0A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proofErr w:type="spellStart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Проєкт</w:t>
      </w:r>
      <w:proofErr w:type="spellEnd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рішення не стосується питання розвитку адміністративно-територіальної одиниці.</w:t>
      </w:r>
    </w:p>
    <w:p w14:paraId="2D547FCE" w14:textId="3604E922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7. Громадське обговорення</w:t>
      </w:r>
    </w:p>
    <w:p w14:paraId="2E543179" w14:textId="6E714E04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proofErr w:type="spellStart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Проєкт</w:t>
      </w:r>
      <w:proofErr w:type="spellEnd"/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рішення не потребує громадського обговорення.</w:t>
      </w:r>
    </w:p>
    <w:p w14:paraId="251B959D" w14:textId="75708F05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b/>
          <w:color w:val="00000A"/>
          <w:kern w:val="2"/>
          <w:sz w:val="28"/>
          <w:szCs w:val="28"/>
          <w:lang w:val="uk-UA"/>
        </w:rPr>
        <w:t>8. Прогноз результатів</w:t>
      </w:r>
    </w:p>
    <w:p w14:paraId="037477EB" w14:textId="0BCAD210" w:rsidR="00E30B6C" w:rsidRPr="006434C5" w:rsidRDefault="00E30B6C" w:rsidP="0039783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</w:pP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Прийняття проєкту рішення дозволить спро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гнозувати та запланувати на 2026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рік кількість проєктів регуляторних актів та відповідних доповнень до діючих нормативно-правових актів, які будуть вноситись на розгляд </w:t>
      </w:r>
      <w:r w:rsidR="00DB2444"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>Ічнянської</w:t>
      </w:r>
      <w:r w:rsidRPr="006434C5">
        <w:rPr>
          <w:rFonts w:ascii="Times New Roman" w:eastAsia="Calibri" w:hAnsi="Times New Roman" w:cs="Times New Roman"/>
          <w:color w:val="00000A"/>
          <w:kern w:val="2"/>
          <w:sz w:val="28"/>
          <w:szCs w:val="28"/>
          <w:lang w:val="uk-UA"/>
        </w:rPr>
        <w:t xml:space="preserve"> міської ради, як регуляторного органу.</w:t>
      </w:r>
    </w:p>
    <w:p w14:paraId="74BB4CC0" w14:textId="23D9DA78" w:rsidR="00DC6CB7" w:rsidRDefault="00397835" w:rsidP="00D83F99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  <w:shd w:val="clear" w:color="auto" w:fill="FFFFFF"/>
          <w:lang w:val="uk-UA"/>
        </w:rPr>
        <w:t>9. Суб'єкт</w:t>
      </w:r>
      <w:r w:rsidR="00E30B6C" w:rsidRPr="006434C5">
        <w:rPr>
          <w:rFonts w:ascii="Times New Roman" w:eastAsia="Calibri" w:hAnsi="Times New Roman" w:cs="Times New Roman"/>
          <w:b/>
          <w:color w:val="00000A"/>
          <w:sz w:val="28"/>
          <w:szCs w:val="28"/>
          <w:shd w:val="clear" w:color="auto" w:fill="FFFFFF"/>
          <w:lang w:val="uk-UA"/>
        </w:rPr>
        <w:t xml:space="preserve"> подання</w:t>
      </w:r>
      <w:r w:rsidR="00DC6CB7">
        <w:rPr>
          <w:rFonts w:ascii="Times New Roman" w:eastAsia="Calibri" w:hAnsi="Times New Roman" w:cs="Times New Roman"/>
          <w:b/>
          <w:color w:val="00000A"/>
          <w:sz w:val="28"/>
          <w:szCs w:val="28"/>
          <w:shd w:val="clear" w:color="auto" w:fill="FFFFFF"/>
          <w:lang w:val="uk-UA"/>
        </w:rPr>
        <w:t xml:space="preserve"> проєкту рішення</w:t>
      </w:r>
    </w:p>
    <w:p w14:paraId="3E85C704" w14:textId="77777777" w:rsidR="00D83F99" w:rsidRDefault="00D83F99" w:rsidP="00D83F99">
      <w:pPr>
        <w:tabs>
          <w:tab w:val="left" w:pos="1814"/>
        </w:tabs>
        <w:spacing w:after="0" w:line="240" w:lineRule="auto"/>
        <w:rPr>
          <w:rFonts w:ascii="Times New Roman" w:eastAsia="Calibri" w:hAnsi="Times New Roman" w:cs="Times New Roman"/>
          <w:color w:val="00000A"/>
          <w:sz w:val="28"/>
          <w:szCs w:val="28"/>
          <w:shd w:val="clear" w:color="auto" w:fill="FFFFFF"/>
          <w:lang w:val="uk-UA"/>
        </w:rPr>
      </w:pPr>
    </w:p>
    <w:p w14:paraId="4ACF78E4" w14:textId="77777777" w:rsidR="00D83F99" w:rsidRDefault="00D83F99" w:rsidP="00D83F99">
      <w:pPr>
        <w:tabs>
          <w:tab w:val="left" w:pos="181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shd w:val="clear" w:color="auto" w:fill="FFFFFF"/>
          <w:lang w:val="uk-UA"/>
        </w:rPr>
        <w:t>З</w:t>
      </w:r>
      <w:r w:rsidRPr="00D8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авідувач сектору </w:t>
      </w:r>
    </w:p>
    <w:p w14:paraId="329EC9CC" w14:textId="2ADA7035" w:rsidR="00E30B6C" w:rsidRPr="00D83F99" w:rsidRDefault="00D83F99" w:rsidP="00D83F99">
      <w:pPr>
        <w:tabs>
          <w:tab w:val="left" w:pos="181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8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економічного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розвитку та </w:t>
      </w:r>
      <w:r w:rsidRPr="00D8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інвестицій  </w:t>
      </w:r>
      <w:r w:rsidRPr="00D8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</w:t>
      </w:r>
      <w:r w:rsidRPr="00D8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        </w:t>
      </w:r>
      <w:bookmarkStart w:id="0" w:name="_GoBack"/>
      <w:bookmarkEnd w:id="0"/>
      <w:r w:rsidRPr="00D83F9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Тетяна КИРІЙ</w:t>
      </w:r>
    </w:p>
    <w:sectPr w:rsidR="00E30B6C" w:rsidRPr="00D83F9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1708E"/>
    <w:multiLevelType w:val="multilevel"/>
    <w:tmpl w:val="A0EAA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B7D"/>
    <w:rsid w:val="00061939"/>
    <w:rsid w:val="001742B4"/>
    <w:rsid w:val="001F2005"/>
    <w:rsid w:val="003671F2"/>
    <w:rsid w:val="0039378D"/>
    <w:rsid w:val="00397835"/>
    <w:rsid w:val="005E2D9F"/>
    <w:rsid w:val="00611E3D"/>
    <w:rsid w:val="00622B7D"/>
    <w:rsid w:val="006434C5"/>
    <w:rsid w:val="007C69E8"/>
    <w:rsid w:val="007E7016"/>
    <w:rsid w:val="00875180"/>
    <w:rsid w:val="00BF0433"/>
    <w:rsid w:val="00C63F39"/>
    <w:rsid w:val="00D06389"/>
    <w:rsid w:val="00D83F99"/>
    <w:rsid w:val="00DB2444"/>
    <w:rsid w:val="00DC6CB7"/>
    <w:rsid w:val="00E132C8"/>
    <w:rsid w:val="00E30B6C"/>
    <w:rsid w:val="00E458AC"/>
    <w:rsid w:val="00E60CCC"/>
    <w:rsid w:val="00EF567E"/>
    <w:rsid w:val="00FD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5C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8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2917</Words>
  <Characters>1663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Кирій</dc:creator>
  <cp:keywords/>
  <dc:description/>
  <cp:lastModifiedBy>Пользователь Windows</cp:lastModifiedBy>
  <cp:revision>18</cp:revision>
  <dcterms:created xsi:type="dcterms:W3CDTF">2021-06-30T11:53:00Z</dcterms:created>
  <dcterms:modified xsi:type="dcterms:W3CDTF">2025-12-02T08:45:00Z</dcterms:modified>
</cp:coreProperties>
</file>